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1E24" w14:textId="77777777" w:rsidR="001728CF" w:rsidRPr="0049015C" w:rsidRDefault="001728CF" w:rsidP="001728CF">
      <w:pPr>
        <w:jc w:val="center"/>
        <w:rPr>
          <w:rFonts w:ascii="Times New Roman" w:hAnsi="Times New Roman" w:cs="Times New Roman"/>
          <w:b/>
          <w:bCs/>
          <w:sz w:val="24"/>
          <w:szCs w:val="24"/>
        </w:rPr>
      </w:pPr>
      <w:r w:rsidRPr="0049015C">
        <w:rPr>
          <w:rFonts w:ascii="Times New Roman" w:hAnsi="Times New Roman" w:cs="Times New Roman"/>
          <w:b/>
          <w:bCs/>
          <w:sz w:val="24"/>
          <w:szCs w:val="24"/>
        </w:rPr>
        <w:t>ASCC Social and Behavioral Sciences Subcommittee</w:t>
      </w:r>
    </w:p>
    <w:p w14:paraId="05CB4896" w14:textId="5961A1E6" w:rsidR="001728CF" w:rsidRPr="0049015C" w:rsidRDefault="00A55EDE" w:rsidP="001728CF">
      <w:pPr>
        <w:jc w:val="center"/>
        <w:rPr>
          <w:rFonts w:ascii="Times New Roman" w:hAnsi="Times New Roman" w:cs="Times New Roman"/>
          <w:sz w:val="24"/>
          <w:szCs w:val="24"/>
        </w:rPr>
      </w:pPr>
      <w:r>
        <w:rPr>
          <w:rFonts w:ascii="Times New Roman" w:hAnsi="Times New Roman" w:cs="Times New Roman"/>
          <w:sz w:val="24"/>
          <w:szCs w:val="24"/>
        </w:rPr>
        <w:t>A</w:t>
      </w:r>
      <w:r w:rsidR="00CD2338">
        <w:rPr>
          <w:rFonts w:ascii="Times New Roman" w:hAnsi="Times New Roman" w:cs="Times New Roman"/>
          <w:sz w:val="24"/>
          <w:szCs w:val="24"/>
        </w:rPr>
        <w:t>pproved</w:t>
      </w:r>
      <w:r w:rsidR="001728CF" w:rsidRPr="0049015C">
        <w:rPr>
          <w:rFonts w:ascii="Times New Roman" w:hAnsi="Times New Roman" w:cs="Times New Roman"/>
          <w:sz w:val="24"/>
          <w:szCs w:val="24"/>
        </w:rPr>
        <w:t xml:space="preserve"> Minutes</w:t>
      </w:r>
    </w:p>
    <w:p w14:paraId="62AC5F7B" w14:textId="7714012F" w:rsidR="001728CF" w:rsidRPr="0049015C" w:rsidRDefault="001728CF" w:rsidP="001728CF">
      <w:pPr>
        <w:rPr>
          <w:rFonts w:ascii="Times New Roman" w:hAnsi="Times New Roman" w:cs="Times New Roman"/>
          <w:sz w:val="24"/>
          <w:szCs w:val="24"/>
        </w:rPr>
      </w:pPr>
      <w:r w:rsidRPr="0049015C">
        <w:rPr>
          <w:rFonts w:ascii="Times New Roman" w:hAnsi="Times New Roman" w:cs="Times New Roman"/>
          <w:sz w:val="24"/>
          <w:szCs w:val="24"/>
        </w:rPr>
        <w:t>Friday, April 12</w:t>
      </w:r>
      <w:r w:rsidRPr="0049015C">
        <w:rPr>
          <w:rFonts w:ascii="Times New Roman" w:hAnsi="Times New Roman" w:cs="Times New Roman"/>
          <w:sz w:val="24"/>
          <w:szCs w:val="24"/>
          <w:vertAlign w:val="superscript"/>
        </w:rPr>
        <w:t>th</w:t>
      </w:r>
      <w:r w:rsidRPr="0049015C">
        <w:rPr>
          <w:rFonts w:ascii="Times New Roman" w:hAnsi="Times New Roman" w:cs="Times New Roman"/>
          <w:sz w:val="24"/>
          <w:szCs w:val="24"/>
        </w:rPr>
        <w:t>, 2024</w:t>
      </w:r>
      <w:r w:rsidRPr="0049015C">
        <w:rPr>
          <w:rFonts w:ascii="Times New Roman" w:hAnsi="Times New Roman" w:cs="Times New Roman"/>
          <w:sz w:val="24"/>
          <w:szCs w:val="24"/>
        </w:rPr>
        <w:tab/>
      </w:r>
      <w:r w:rsidRPr="0049015C">
        <w:rPr>
          <w:rFonts w:ascii="Times New Roman" w:hAnsi="Times New Roman" w:cs="Times New Roman"/>
          <w:sz w:val="24"/>
          <w:szCs w:val="24"/>
        </w:rPr>
        <w:tab/>
      </w:r>
      <w:r w:rsidRPr="0049015C">
        <w:rPr>
          <w:rFonts w:ascii="Times New Roman" w:hAnsi="Times New Roman" w:cs="Times New Roman"/>
          <w:sz w:val="24"/>
          <w:szCs w:val="24"/>
        </w:rPr>
        <w:tab/>
      </w:r>
      <w:r w:rsidRPr="0049015C">
        <w:rPr>
          <w:rFonts w:ascii="Times New Roman" w:hAnsi="Times New Roman" w:cs="Times New Roman"/>
          <w:sz w:val="24"/>
          <w:szCs w:val="24"/>
        </w:rPr>
        <w:tab/>
      </w:r>
      <w:r w:rsidRPr="0049015C">
        <w:rPr>
          <w:rFonts w:ascii="Times New Roman" w:hAnsi="Times New Roman" w:cs="Times New Roman"/>
          <w:sz w:val="24"/>
          <w:szCs w:val="24"/>
        </w:rPr>
        <w:tab/>
      </w:r>
      <w:r w:rsidRPr="0049015C">
        <w:rPr>
          <w:rFonts w:ascii="Times New Roman" w:hAnsi="Times New Roman" w:cs="Times New Roman"/>
          <w:sz w:val="24"/>
          <w:szCs w:val="24"/>
        </w:rPr>
        <w:tab/>
      </w:r>
      <w:r w:rsidRPr="0049015C">
        <w:rPr>
          <w:rFonts w:ascii="Times New Roman" w:hAnsi="Times New Roman" w:cs="Times New Roman"/>
          <w:sz w:val="24"/>
          <w:szCs w:val="24"/>
        </w:rPr>
        <w:tab/>
        <w:t xml:space="preserve">      3:00PM – 4:30PM</w:t>
      </w:r>
    </w:p>
    <w:p w14:paraId="09D7EC58" w14:textId="77777777" w:rsidR="001728CF" w:rsidRPr="0049015C" w:rsidRDefault="001728CF" w:rsidP="001728CF">
      <w:pPr>
        <w:rPr>
          <w:rFonts w:ascii="Times New Roman" w:hAnsi="Times New Roman" w:cs="Times New Roman"/>
          <w:sz w:val="24"/>
          <w:szCs w:val="24"/>
        </w:rPr>
      </w:pPr>
      <w:r w:rsidRPr="0049015C">
        <w:rPr>
          <w:rFonts w:ascii="Times New Roman" w:hAnsi="Times New Roman" w:cs="Times New Roman"/>
          <w:sz w:val="24"/>
          <w:szCs w:val="24"/>
        </w:rPr>
        <w:t>CarmenZoom</w:t>
      </w:r>
    </w:p>
    <w:p w14:paraId="3B92ACB5" w14:textId="053F7CB6" w:rsidR="001728CF" w:rsidRPr="0049015C" w:rsidRDefault="001728CF" w:rsidP="001728CF">
      <w:pPr>
        <w:rPr>
          <w:rFonts w:ascii="Times New Roman" w:hAnsi="Times New Roman" w:cs="Times New Roman"/>
          <w:sz w:val="24"/>
          <w:szCs w:val="24"/>
        </w:rPr>
      </w:pPr>
      <w:r w:rsidRPr="0049015C">
        <w:rPr>
          <w:rFonts w:ascii="Times New Roman" w:hAnsi="Times New Roman" w:cs="Times New Roman"/>
          <w:b/>
          <w:bCs/>
          <w:sz w:val="24"/>
          <w:szCs w:val="24"/>
        </w:rPr>
        <w:t xml:space="preserve">Attendees: </w:t>
      </w:r>
      <w:r w:rsidRPr="0049015C">
        <w:rPr>
          <w:rFonts w:ascii="Times New Roman" w:hAnsi="Times New Roman" w:cs="Times New Roman"/>
          <w:sz w:val="24"/>
          <w:szCs w:val="24"/>
        </w:rPr>
        <w:t>McKean, Nathanson, Neff, Steele, Valle, Xiao</w:t>
      </w:r>
    </w:p>
    <w:p w14:paraId="04F87333" w14:textId="77777777" w:rsidR="001728CF" w:rsidRPr="0049015C" w:rsidRDefault="001728CF" w:rsidP="001728CF">
      <w:pPr>
        <w:rPr>
          <w:rFonts w:ascii="Times New Roman" w:hAnsi="Times New Roman" w:cs="Times New Roman"/>
          <w:b/>
          <w:bCs/>
          <w:sz w:val="24"/>
          <w:szCs w:val="24"/>
        </w:rPr>
      </w:pPr>
      <w:r w:rsidRPr="0049015C">
        <w:rPr>
          <w:rFonts w:ascii="Times New Roman" w:hAnsi="Times New Roman" w:cs="Times New Roman"/>
          <w:b/>
          <w:bCs/>
          <w:sz w:val="24"/>
          <w:szCs w:val="24"/>
        </w:rPr>
        <w:t xml:space="preserve">Agenda </w:t>
      </w:r>
    </w:p>
    <w:p w14:paraId="7E239BB3" w14:textId="77777777" w:rsidR="001728CF" w:rsidRPr="0049015C" w:rsidRDefault="001728CF" w:rsidP="001728CF">
      <w:pPr>
        <w:pStyle w:val="ListParagraph"/>
        <w:numPr>
          <w:ilvl w:val="0"/>
          <w:numId w:val="1"/>
        </w:numPr>
        <w:rPr>
          <w:rFonts w:ascii="Times New Roman" w:hAnsi="Times New Roman" w:cs="Times New Roman"/>
          <w:sz w:val="24"/>
          <w:szCs w:val="24"/>
        </w:rPr>
      </w:pPr>
      <w:r w:rsidRPr="0049015C">
        <w:rPr>
          <w:rFonts w:ascii="Times New Roman" w:hAnsi="Times New Roman" w:cs="Times New Roman"/>
          <w:sz w:val="24"/>
          <w:szCs w:val="24"/>
        </w:rPr>
        <w:t>Approval of 3-22-24 minutes</w:t>
      </w:r>
    </w:p>
    <w:p w14:paraId="509E5764" w14:textId="12DB446F" w:rsidR="001728CF" w:rsidRPr="0049015C" w:rsidRDefault="001728CF"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sz w:val="24"/>
          <w:szCs w:val="24"/>
        </w:rPr>
        <w:t xml:space="preserve">McKean, Xiao; unanimously approved. </w:t>
      </w:r>
    </w:p>
    <w:p w14:paraId="3719168B" w14:textId="77777777" w:rsidR="001728CF" w:rsidRPr="0049015C" w:rsidRDefault="001728CF" w:rsidP="001728CF">
      <w:pPr>
        <w:pStyle w:val="ListParagraph"/>
        <w:numPr>
          <w:ilvl w:val="0"/>
          <w:numId w:val="1"/>
        </w:numPr>
        <w:rPr>
          <w:rFonts w:ascii="Times New Roman" w:hAnsi="Times New Roman" w:cs="Times New Roman"/>
          <w:sz w:val="24"/>
          <w:szCs w:val="24"/>
        </w:rPr>
      </w:pPr>
      <w:r w:rsidRPr="0049015C">
        <w:rPr>
          <w:rFonts w:ascii="Times New Roman" w:hAnsi="Times New Roman" w:cs="Times New Roman"/>
          <w:sz w:val="24"/>
          <w:szCs w:val="24"/>
        </w:rPr>
        <w:t>Sociology 4791 (new course requesting GEN Theme Citizenship for a Diverse and Just World with Service-Learning High Impact Practice)</w:t>
      </w:r>
    </w:p>
    <w:p w14:paraId="3E0C89C5" w14:textId="3D520FBE" w:rsidR="001728CF" w:rsidRPr="0049015C" w:rsidRDefault="001728CF"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sz w:val="24"/>
          <w:szCs w:val="24"/>
        </w:rPr>
        <w:t xml:space="preserve">Comment: The Subcommittee offers the friendly reminder to the department to </w:t>
      </w:r>
      <w:r w:rsidR="00E5247C">
        <w:rPr>
          <w:rFonts w:ascii="Times New Roman" w:hAnsi="Times New Roman" w:cs="Times New Roman"/>
          <w:sz w:val="24"/>
          <w:szCs w:val="24"/>
        </w:rPr>
        <w:t>add in</w:t>
      </w:r>
      <w:r w:rsidRPr="0049015C">
        <w:rPr>
          <w:rFonts w:ascii="Times New Roman" w:hAnsi="Times New Roman" w:cs="Times New Roman"/>
          <w:sz w:val="24"/>
          <w:szCs w:val="24"/>
        </w:rPr>
        <w:t xml:space="preserve"> the course number at the top of the</w:t>
      </w:r>
      <w:r w:rsidR="00E90F22" w:rsidRPr="0049015C">
        <w:rPr>
          <w:rFonts w:ascii="Times New Roman" w:hAnsi="Times New Roman" w:cs="Times New Roman"/>
          <w:sz w:val="24"/>
          <w:szCs w:val="24"/>
        </w:rPr>
        <w:t xml:space="preserve"> first page of the</w:t>
      </w:r>
      <w:r w:rsidRPr="0049015C">
        <w:rPr>
          <w:rFonts w:ascii="Times New Roman" w:hAnsi="Times New Roman" w:cs="Times New Roman"/>
          <w:sz w:val="24"/>
          <w:szCs w:val="24"/>
        </w:rPr>
        <w:t xml:space="preserve"> syllabus.</w:t>
      </w:r>
    </w:p>
    <w:p w14:paraId="644A3F24" w14:textId="0B0451EE" w:rsidR="001728CF" w:rsidRPr="0049015C" w:rsidRDefault="001728CF"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sz w:val="24"/>
          <w:szCs w:val="24"/>
        </w:rPr>
        <w:t xml:space="preserve">Comment: The Subcommittee would like to </w:t>
      </w:r>
      <w:r w:rsidR="00985D94">
        <w:rPr>
          <w:rFonts w:ascii="Times New Roman" w:hAnsi="Times New Roman" w:cs="Times New Roman"/>
          <w:sz w:val="24"/>
          <w:szCs w:val="24"/>
        </w:rPr>
        <w:t>bring to the attention of the department</w:t>
      </w:r>
      <w:r w:rsidRPr="0049015C">
        <w:rPr>
          <w:rFonts w:ascii="Times New Roman" w:hAnsi="Times New Roman" w:cs="Times New Roman"/>
          <w:sz w:val="24"/>
          <w:szCs w:val="24"/>
        </w:rPr>
        <w:t xml:space="preserve"> that the calendar in the syllabus allows for 15 weeks of instructional time when there are only </w:t>
      </w:r>
      <w:r w:rsidR="009E5E67" w:rsidRPr="0049015C">
        <w:rPr>
          <w:rFonts w:ascii="Times New Roman" w:hAnsi="Times New Roman" w:cs="Times New Roman"/>
          <w:sz w:val="24"/>
          <w:szCs w:val="24"/>
        </w:rPr>
        <w:t>14 instructional weeks in a semester</w:t>
      </w:r>
      <w:r w:rsidR="0049015C">
        <w:rPr>
          <w:rFonts w:ascii="Times New Roman" w:hAnsi="Times New Roman" w:cs="Times New Roman"/>
          <w:sz w:val="24"/>
          <w:szCs w:val="24"/>
        </w:rPr>
        <w:t>.</w:t>
      </w:r>
      <w:r w:rsidRPr="0049015C">
        <w:rPr>
          <w:rFonts w:ascii="Times New Roman" w:hAnsi="Times New Roman" w:cs="Times New Roman"/>
          <w:sz w:val="24"/>
          <w:szCs w:val="24"/>
        </w:rPr>
        <w:t xml:space="preserve"> </w:t>
      </w:r>
    </w:p>
    <w:p w14:paraId="553F148E" w14:textId="043BF855" w:rsidR="001728CF" w:rsidRPr="0049015C" w:rsidRDefault="001728CF"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 xml:space="preserve">: </w:t>
      </w:r>
      <w:r w:rsidR="00A818F8">
        <w:rPr>
          <w:rFonts w:ascii="Times New Roman" w:hAnsi="Times New Roman" w:cs="Times New Roman"/>
          <w:sz w:val="24"/>
          <w:szCs w:val="24"/>
        </w:rPr>
        <w:t>As</w:t>
      </w:r>
      <w:r w:rsidRPr="0049015C">
        <w:rPr>
          <w:rFonts w:ascii="Times New Roman" w:hAnsi="Times New Roman" w:cs="Times New Roman"/>
          <w:sz w:val="24"/>
          <w:szCs w:val="24"/>
        </w:rPr>
        <w:t xml:space="preserve"> the syllabus does not indicate course meeting times and the credit hour statement does not break down in</w:t>
      </w:r>
      <w:r w:rsidR="00F53611">
        <w:rPr>
          <w:rFonts w:ascii="Times New Roman" w:hAnsi="Times New Roman" w:cs="Times New Roman"/>
          <w:sz w:val="24"/>
          <w:szCs w:val="24"/>
        </w:rPr>
        <w:t xml:space="preserve">- </w:t>
      </w:r>
      <w:r w:rsidRPr="0049015C">
        <w:rPr>
          <w:rFonts w:ascii="Times New Roman" w:hAnsi="Times New Roman" w:cs="Times New Roman"/>
          <w:sz w:val="24"/>
          <w:szCs w:val="24"/>
        </w:rPr>
        <w:t>versus</w:t>
      </w:r>
      <w:r w:rsidR="00F53611">
        <w:rPr>
          <w:rFonts w:ascii="Times New Roman" w:hAnsi="Times New Roman" w:cs="Times New Roman"/>
          <w:sz w:val="24"/>
          <w:szCs w:val="24"/>
        </w:rPr>
        <w:t xml:space="preserve"> </w:t>
      </w:r>
      <w:r w:rsidRPr="0049015C">
        <w:rPr>
          <w:rFonts w:ascii="Times New Roman" w:hAnsi="Times New Roman" w:cs="Times New Roman"/>
          <w:sz w:val="24"/>
          <w:szCs w:val="24"/>
        </w:rPr>
        <w:t>out</w:t>
      </w:r>
      <w:r w:rsidR="00F53611">
        <w:rPr>
          <w:rFonts w:ascii="Times New Roman" w:hAnsi="Times New Roman" w:cs="Times New Roman"/>
          <w:sz w:val="24"/>
          <w:szCs w:val="24"/>
        </w:rPr>
        <w:t>-</w:t>
      </w:r>
      <w:r w:rsidRPr="0049015C">
        <w:rPr>
          <w:rFonts w:ascii="Times New Roman" w:hAnsi="Times New Roman" w:cs="Times New Roman"/>
          <w:sz w:val="24"/>
          <w:szCs w:val="24"/>
        </w:rPr>
        <w:t>of</w:t>
      </w:r>
      <w:r w:rsidR="00F53611">
        <w:rPr>
          <w:rFonts w:ascii="Times New Roman" w:hAnsi="Times New Roman" w:cs="Times New Roman"/>
          <w:sz w:val="24"/>
          <w:szCs w:val="24"/>
        </w:rPr>
        <w:t>-</w:t>
      </w:r>
      <w:r w:rsidRPr="0049015C">
        <w:rPr>
          <w:rFonts w:ascii="Times New Roman" w:hAnsi="Times New Roman" w:cs="Times New Roman"/>
          <w:sz w:val="24"/>
          <w:szCs w:val="24"/>
        </w:rPr>
        <w:t>classroom time</w:t>
      </w:r>
      <w:r w:rsidR="009C2A30">
        <w:rPr>
          <w:rFonts w:ascii="Times New Roman" w:hAnsi="Times New Roman" w:cs="Times New Roman"/>
          <w:sz w:val="24"/>
          <w:szCs w:val="24"/>
        </w:rPr>
        <w:t xml:space="preserve">, </w:t>
      </w:r>
      <w:r w:rsidR="00A818F8">
        <w:rPr>
          <w:rFonts w:ascii="Times New Roman" w:hAnsi="Times New Roman" w:cs="Times New Roman"/>
          <w:sz w:val="24"/>
          <w:szCs w:val="24"/>
        </w:rPr>
        <w:t>the Subcommittee</w:t>
      </w:r>
      <w:r w:rsidR="009C2A30">
        <w:rPr>
          <w:rFonts w:ascii="Times New Roman" w:hAnsi="Times New Roman" w:cs="Times New Roman"/>
          <w:sz w:val="24"/>
          <w:szCs w:val="24"/>
        </w:rPr>
        <w:t xml:space="preserve"> </w:t>
      </w:r>
      <w:r w:rsidR="00A818F8">
        <w:rPr>
          <w:rFonts w:ascii="Times New Roman" w:hAnsi="Times New Roman" w:cs="Times New Roman"/>
          <w:sz w:val="24"/>
          <w:szCs w:val="24"/>
        </w:rPr>
        <w:t>cannot assess</w:t>
      </w:r>
      <w:r w:rsidR="009C2A30">
        <w:rPr>
          <w:rFonts w:ascii="Times New Roman" w:hAnsi="Times New Roman" w:cs="Times New Roman"/>
          <w:sz w:val="24"/>
          <w:szCs w:val="24"/>
        </w:rPr>
        <w:t xml:space="preserve"> </w:t>
      </w:r>
      <w:r w:rsidR="00A818F8">
        <w:rPr>
          <w:rFonts w:ascii="Times New Roman" w:hAnsi="Times New Roman" w:cs="Times New Roman"/>
          <w:sz w:val="24"/>
          <w:szCs w:val="24"/>
        </w:rPr>
        <w:t>if</w:t>
      </w:r>
      <w:r w:rsidR="009C2A30">
        <w:rPr>
          <w:rFonts w:ascii="Times New Roman" w:hAnsi="Times New Roman" w:cs="Times New Roman"/>
          <w:sz w:val="24"/>
          <w:szCs w:val="24"/>
        </w:rPr>
        <w:t xml:space="preserve"> the course is satisfying the 4 required hours of instructional time each week.</w:t>
      </w:r>
      <w:r w:rsidRPr="0049015C">
        <w:rPr>
          <w:rFonts w:ascii="Times New Roman" w:hAnsi="Times New Roman" w:cs="Times New Roman"/>
          <w:sz w:val="24"/>
          <w:szCs w:val="24"/>
        </w:rPr>
        <w:t xml:space="preserve"> </w:t>
      </w:r>
      <w:r w:rsidR="00F53611">
        <w:rPr>
          <w:rFonts w:ascii="Times New Roman" w:hAnsi="Times New Roman" w:cs="Times New Roman"/>
          <w:sz w:val="24"/>
          <w:szCs w:val="24"/>
        </w:rPr>
        <w:t>The</w:t>
      </w:r>
      <w:r w:rsidRPr="0049015C">
        <w:rPr>
          <w:rFonts w:ascii="Times New Roman" w:hAnsi="Times New Roman" w:cs="Times New Roman"/>
          <w:sz w:val="24"/>
          <w:szCs w:val="24"/>
        </w:rPr>
        <w:t xml:space="preserve"> Subcommittee asks that the syllabus indicate </w:t>
      </w:r>
      <w:r w:rsidR="004E650C">
        <w:rPr>
          <w:rFonts w:ascii="Times New Roman" w:hAnsi="Times New Roman" w:cs="Times New Roman"/>
          <w:sz w:val="24"/>
          <w:szCs w:val="24"/>
        </w:rPr>
        <w:t>the</w:t>
      </w:r>
      <w:r w:rsidR="009C2A30">
        <w:rPr>
          <w:rFonts w:ascii="Times New Roman" w:hAnsi="Times New Roman" w:cs="Times New Roman"/>
          <w:sz w:val="24"/>
          <w:szCs w:val="24"/>
        </w:rPr>
        <w:t xml:space="preserve"> weekly</w:t>
      </w:r>
      <w:r w:rsidRPr="0049015C">
        <w:rPr>
          <w:rFonts w:ascii="Times New Roman" w:hAnsi="Times New Roman" w:cs="Times New Roman"/>
          <w:sz w:val="24"/>
          <w:szCs w:val="24"/>
        </w:rPr>
        <w:t xml:space="preserve"> time the course will spend on direct instruction</w:t>
      </w:r>
      <w:r w:rsidR="004E650C">
        <w:rPr>
          <w:rFonts w:ascii="Times New Roman" w:hAnsi="Times New Roman" w:cs="Times New Roman"/>
          <w:sz w:val="24"/>
          <w:szCs w:val="24"/>
        </w:rPr>
        <w:t xml:space="preserve"> by either adjusting the credit hour statement to specify</w:t>
      </w:r>
      <w:r w:rsidRPr="0049015C">
        <w:rPr>
          <w:rFonts w:ascii="Times New Roman" w:hAnsi="Times New Roman" w:cs="Times New Roman"/>
          <w:sz w:val="24"/>
          <w:szCs w:val="24"/>
        </w:rPr>
        <w:t xml:space="preserve"> th</w:t>
      </w:r>
      <w:r w:rsidR="004E650C">
        <w:rPr>
          <w:rFonts w:ascii="Times New Roman" w:hAnsi="Times New Roman" w:cs="Times New Roman"/>
          <w:sz w:val="24"/>
          <w:szCs w:val="24"/>
        </w:rPr>
        <w:t xml:space="preserve">at </w:t>
      </w:r>
      <w:r w:rsidR="004E650C" w:rsidRPr="00A818F8">
        <w:rPr>
          <w:rFonts w:ascii="Times New Roman" w:hAnsi="Times New Roman" w:cs="Times New Roman"/>
          <w:sz w:val="24"/>
          <w:szCs w:val="24"/>
        </w:rPr>
        <w:t xml:space="preserve">students should expect around </w:t>
      </w:r>
      <w:r w:rsidR="004E650C">
        <w:rPr>
          <w:rFonts w:ascii="Times New Roman" w:hAnsi="Times New Roman" w:cs="Times New Roman"/>
          <w:sz w:val="24"/>
          <w:szCs w:val="24"/>
        </w:rPr>
        <w:t>4</w:t>
      </w:r>
      <w:r w:rsidR="004E650C" w:rsidRPr="00A818F8">
        <w:rPr>
          <w:rFonts w:ascii="Times New Roman" w:hAnsi="Times New Roman" w:cs="Times New Roman"/>
          <w:sz w:val="24"/>
          <w:szCs w:val="24"/>
        </w:rPr>
        <w:t xml:space="preserve"> hours per week </w:t>
      </w:r>
      <w:r w:rsidR="004E650C">
        <w:rPr>
          <w:rFonts w:ascii="Times New Roman" w:hAnsi="Times New Roman" w:cs="Times New Roman"/>
          <w:sz w:val="24"/>
          <w:szCs w:val="24"/>
        </w:rPr>
        <w:t xml:space="preserve">of </w:t>
      </w:r>
      <w:r w:rsidRPr="0049015C">
        <w:rPr>
          <w:rFonts w:ascii="Times New Roman" w:hAnsi="Times New Roman" w:cs="Times New Roman"/>
          <w:sz w:val="24"/>
          <w:szCs w:val="24"/>
        </w:rPr>
        <w:t>in-class</w:t>
      </w:r>
      <w:r w:rsidR="009C2A30">
        <w:rPr>
          <w:rFonts w:ascii="Times New Roman" w:hAnsi="Times New Roman" w:cs="Times New Roman"/>
          <w:sz w:val="24"/>
          <w:szCs w:val="24"/>
        </w:rPr>
        <w:t>room</w:t>
      </w:r>
      <w:r w:rsidRPr="0049015C">
        <w:rPr>
          <w:rFonts w:ascii="Times New Roman" w:hAnsi="Times New Roman" w:cs="Times New Roman"/>
          <w:sz w:val="24"/>
          <w:szCs w:val="24"/>
        </w:rPr>
        <w:t xml:space="preserve"> time</w:t>
      </w:r>
      <w:r w:rsidR="00F53611">
        <w:rPr>
          <w:rFonts w:ascii="Times New Roman" w:hAnsi="Times New Roman" w:cs="Times New Roman"/>
          <w:sz w:val="24"/>
          <w:szCs w:val="24"/>
        </w:rPr>
        <w:t xml:space="preserve"> </w:t>
      </w:r>
      <w:r w:rsidRPr="0049015C">
        <w:rPr>
          <w:rFonts w:ascii="Times New Roman" w:hAnsi="Times New Roman" w:cs="Times New Roman"/>
          <w:sz w:val="24"/>
          <w:szCs w:val="24"/>
        </w:rPr>
        <w:t xml:space="preserve">or </w:t>
      </w:r>
      <w:r w:rsidR="004E650C">
        <w:rPr>
          <w:rFonts w:ascii="Times New Roman" w:hAnsi="Times New Roman" w:cs="Times New Roman"/>
          <w:sz w:val="24"/>
          <w:szCs w:val="24"/>
        </w:rPr>
        <w:t xml:space="preserve">by </w:t>
      </w:r>
      <w:r w:rsidR="00F53611">
        <w:rPr>
          <w:rFonts w:ascii="Times New Roman" w:hAnsi="Times New Roman" w:cs="Times New Roman"/>
          <w:sz w:val="24"/>
          <w:szCs w:val="24"/>
        </w:rPr>
        <w:t>stating</w:t>
      </w:r>
      <w:r w:rsidRPr="0049015C">
        <w:rPr>
          <w:rFonts w:ascii="Times New Roman" w:hAnsi="Times New Roman" w:cs="Times New Roman"/>
          <w:sz w:val="24"/>
          <w:szCs w:val="24"/>
        </w:rPr>
        <w:t xml:space="preserve"> the length and frequency of the </w:t>
      </w:r>
      <w:r w:rsidR="00A818F8">
        <w:rPr>
          <w:rFonts w:ascii="Times New Roman" w:hAnsi="Times New Roman" w:cs="Times New Roman"/>
          <w:sz w:val="24"/>
          <w:szCs w:val="24"/>
        </w:rPr>
        <w:t>course</w:t>
      </w:r>
      <w:r w:rsidRPr="0049015C">
        <w:rPr>
          <w:rFonts w:ascii="Times New Roman" w:hAnsi="Times New Roman" w:cs="Times New Roman"/>
          <w:sz w:val="24"/>
          <w:szCs w:val="24"/>
        </w:rPr>
        <w:t xml:space="preserve"> meetings</w:t>
      </w:r>
      <w:r w:rsidR="009C2A30">
        <w:rPr>
          <w:rFonts w:ascii="Times New Roman" w:hAnsi="Times New Roman" w:cs="Times New Roman"/>
          <w:sz w:val="24"/>
          <w:szCs w:val="24"/>
        </w:rPr>
        <w:t xml:space="preserve"> (</w:t>
      </w:r>
      <w:r w:rsidR="00A818F8">
        <w:rPr>
          <w:rFonts w:ascii="Times New Roman" w:hAnsi="Times New Roman" w:cs="Times New Roman"/>
          <w:sz w:val="24"/>
          <w:szCs w:val="24"/>
        </w:rPr>
        <w:t xml:space="preserve">e.g., </w:t>
      </w:r>
      <w:r w:rsidR="009C2A30">
        <w:rPr>
          <w:rFonts w:ascii="Times New Roman" w:hAnsi="Times New Roman" w:cs="Times New Roman"/>
          <w:sz w:val="24"/>
          <w:szCs w:val="24"/>
        </w:rPr>
        <w:t xml:space="preserve">110 minutes twice weekly). </w:t>
      </w:r>
      <w:r w:rsidR="009E5E67" w:rsidRPr="0049015C">
        <w:rPr>
          <w:rFonts w:ascii="Times New Roman" w:hAnsi="Times New Roman" w:cs="Times New Roman"/>
          <w:sz w:val="24"/>
          <w:szCs w:val="24"/>
        </w:rPr>
        <w:t>[Syllabus pp. 1-2]</w:t>
      </w:r>
    </w:p>
    <w:p w14:paraId="15C41210" w14:textId="6B4AFB56" w:rsidR="001728CF" w:rsidRDefault="001728CF" w:rsidP="009E5E67">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 xml:space="preserve">: </w:t>
      </w:r>
      <w:r w:rsidR="009E5E67" w:rsidRPr="0049015C">
        <w:rPr>
          <w:rFonts w:ascii="Times New Roman" w:hAnsi="Times New Roman" w:cs="Times New Roman"/>
          <w:sz w:val="24"/>
          <w:szCs w:val="24"/>
        </w:rPr>
        <w:t>The Arts and Sciences Curriculum Committee recently (03-01-2024) updated the list of required syllabus statements for all syllabi to include a new statement on religious accommodations.</w:t>
      </w:r>
      <w:r w:rsidR="00A818F8">
        <w:rPr>
          <w:rFonts w:ascii="Times New Roman" w:hAnsi="Times New Roman" w:cs="Times New Roman"/>
          <w:sz w:val="24"/>
          <w:szCs w:val="24"/>
        </w:rPr>
        <w:t xml:space="preserve"> </w:t>
      </w:r>
      <w:r w:rsidR="009E5E67" w:rsidRPr="0049015C">
        <w:rPr>
          <w:rFonts w:ascii="Times New Roman" w:hAnsi="Times New Roman" w:cs="Times New Roman"/>
          <w:sz w:val="24"/>
          <w:szCs w:val="24"/>
        </w:rPr>
        <w:t xml:space="preserve">The new version of this required statement is a result of a directive by the Executive Vice President and Provost and can be found </w:t>
      </w:r>
      <w:r w:rsidR="00E5247C">
        <w:rPr>
          <w:rFonts w:ascii="Times New Roman" w:hAnsi="Times New Roman" w:cs="Times New Roman"/>
          <w:sz w:val="24"/>
          <w:szCs w:val="24"/>
        </w:rPr>
        <w:t>in an easy to copy/paste format</w:t>
      </w:r>
      <w:r w:rsidR="009E5E67" w:rsidRPr="0049015C">
        <w:rPr>
          <w:rFonts w:ascii="Times New Roman" w:hAnsi="Times New Roman" w:cs="Times New Roman"/>
          <w:sz w:val="24"/>
          <w:szCs w:val="24"/>
        </w:rPr>
        <w:t xml:space="preserve"> on the </w:t>
      </w:r>
      <w:hyperlink r:id="rId5" w:history="1">
        <w:r w:rsidR="00E5247C" w:rsidRPr="00E5247C">
          <w:rPr>
            <w:rStyle w:val="Hyperlink"/>
            <w:rFonts w:ascii="Times New Roman" w:hAnsi="Times New Roman" w:cs="Times New Roman"/>
            <w:sz w:val="24"/>
            <w:szCs w:val="24"/>
          </w:rPr>
          <w:t>Arts and Sciences Curriculum and Assessment Services website</w:t>
        </w:r>
      </w:hyperlink>
      <w:r w:rsidR="00E5247C">
        <w:rPr>
          <w:rFonts w:ascii="Times New Roman" w:hAnsi="Times New Roman" w:cs="Times New Roman"/>
          <w:sz w:val="24"/>
          <w:szCs w:val="24"/>
        </w:rPr>
        <w:t xml:space="preserve">. </w:t>
      </w:r>
      <w:r w:rsidR="009E5E67" w:rsidRPr="0049015C">
        <w:rPr>
          <w:rFonts w:ascii="Times New Roman" w:hAnsi="Times New Roman" w:cs="Times New Roman"/>
          <w:sz w:val="24"/>
          <w:szCs w:val="24"/>
        </w:rPr>
        <w:t>Please note that the link to religious holidays, holy days and observances at the end of the statement is also required to be included in the syllabus. The Subcommittee thanks you for adding this statement to your course syllabus.</w:t>
      </w:r>
    </w:p>
    <w:p w14:paraId="1E5D53D1" w14:textId="35FEC47E" w:rsidR="004E650C" w:rsidRPr="004E650C" w:rsidRDefault="004E650C" w:rsidP="004E650C">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 xml:space="preserve">: The Subcommittee requests that the department use the most recent version of the Student Life Disability Services Statement in the syllabus, which was updated to reflect the university’s new COVID-19 policies in August 2023. The updated statement can be found in an easy to copy/paste format on the </w:t>
      </w:r>
      <w:hyperlink r:id="rId6" w:history="1">
        <w:r w:rsidRPr="0049015C">
          <w:rPr>
            <w:rStyle w:val="Hyperlink"/>
            <w:rFonts w:ascii="Times New Roman" w:hAnsi="Times New Roman" w:cs="Times New Roman"/>
            <w:sz w:val="24"/>
            <w:szCs w:val="24"/>
          </w:rPr>
          <w:t>Arts and Sciences Curriculum and Assessment Services website</w:t>
        </w:r>
      </w:hyperlink>
      <w:r w:rsidRPr="0049015C">
        <w:rPr>
          <w:rFonts w:ascii="Times New Roman" w:hAnsi="Times New Roman" w:cs="Times New Roman"/>
          <w:sz w:val="24"/>
          <w:szCs w:val="24"/>
        </w:rPr>
        <w:t>. [Syllabus p. 7]</w:t>
      </w:r>
    </w:p>
    <w:p w14:paraId="6DAE41DD" w14:textId="297A8FED" w:rsidR="009E5E67" w:rsidRPr="0049015C" w:rsidRDefault="001728CF" w:rsidP="009E5E67">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 xml:space="preserve">: The Subcommittee requests that the department add the required academic misconduct statement into the syllabus, </w:t>
      </w:r>
      <w:r w:rsidR="00E90F22" w:rsidRPr="0049015C">
        <w:rPr>
          <w:rFonts w:ascii="Times New Roman" w:hAnsi="Times New Roman" w:cs="Times New Roman"/>
          <w:sz w:val="24"/>
          <w:szCs w:val="24"/>
        </w:rPr>
        <w:t xml:space="preserve">which </w:t>
      </w:r>
      <w:r w:rsidRPr="0049015C">
        <w:rPr>
          <w:rFonts w:ascii="Times New Roman" w:hAnsi="Times New Roman" w:cs="Times New Roman"/>
          <w:sz w:val="24"/>
          <w:szCs w:val="24"/>
        </w:rPr>
        <w:t xml:space="preserve">can be found in </w:t>
      </w:r>
      <w:r w:rsidR="00E90F22" w:rsidRPr="0049015C">
        <w:rPr>
          <w:rFonts w:ascii="Times New Roman" w:hAnsi="Times New Roman" w:cs="Times New Roman"/>
          <w:sz w:val="24"/>
          <w:szCs w:val="24"/>
        </w:rPr>
        <w:t xml:space="preserve">an easy </w:t>
      </w:r>
      <w:r w:rsidR="00E90F22" w:rsidRPr="0049015C">
        <w:rPr>
          <w:rFonts w:ascii="Times New Roman" w:hAnsi="Times New Roman" w:cs="Times New Roman"/>
          <w:sz w:val="24"/>
          <w:szCs w:val="24"/>
        </w:rPr>
        <w:lastRenderedPageBreak/>
        <w:t xml:space="preserve">to </w:t>
      </w:r>
      <w:r w:rsidRPr="0049015C">
        <w:rPr>
          <w:rFonts w:ascii="Times New Roman" w:hAnsi="Times New Roman" w:cs="Times New Roman"/>
          <w:sz w:val="24"/>
          <w:szCs w:val="24"/>
        </w:rPr>
        <w:t xml:space="preserve">copy/paste format on the </w:t>
      </w:r>
      <w:hyperlink r:id="rId7" w:history="1">
        <w:r w:rsidRPr="0049015C">
          <w:rPr>
            <w:rStyle w:val="Hyperlink"/>
            <w:rFonts w:ascii="Times New Roman" w:hAnsi="Times New Roman" w:cs="Times New Roman"/>
            <w:sz w:val="24"/>
            <w:szCs w:val="24"/>
          </w:rPr>
          <w:t>Arts and Sciences Curriculum and Assessment Services website</w:t>
        </w:r>
      </w:hyperlink>
      <w:r w:rsidRPr="0049015C">
        <w:rPr>
          <w:rFonts w:ascii="Times New Roman" w:hAnsi="Times New Roman" w:cs="Times New Roman"/>
          <w:sz w:val="24"/>
          <w:szCs w:val="24"/>
        </w:rPr>
        <w:t>.</w:t>
      </w:r>
    </w:p>
    <w:p w14:paraId="6C9956F5" w14:textId="0D5076A3" w:rsidR="004E650C" w:rsidRPr="004E650C" w:rsidRDefault="004E650C" w:rsidP="004E650C">
      <w:pPr>
        <w:pStyle w:val="ListParagraph"/>
        <w:numPr>
          <w:ilvl w:val="1"/>
          <w:numId w:val="1"/>
        </w:numPr>
        <w:rPr>
          <w:rFonts w:ascii="Times New Roman" w:hAnsi="Times New Roman" w:cs="Times New Roman"/>
          <w:sz w:val="24"/>
          <w:szCs w:val="24"/>
        </w:rPr>
      </w:pPr>
      <w:r w:rsidRPr="0049015C">
        <w:rPr>
          <w:rFonts w:ascii="Times New Roman" w:hAnsi="Times New Roman" w:cs="Times New Roman"/>
          <w:i/>
          <w:iCs/>
          <w:sz w:val="24"/>
          <w:szCs w:val="24"/>
        </w:rPr>
        <w:t>Recommendation</w:t>
      </w:r>
      <w:r w:rsidRPr="0049015C">
        <w:rPr>
          <w:rFonts w:ascii="Times New Roman" w:hAnsi="Times New Roman" w:cs="Times New Roman"/>
          <w:sz w:val="24"/>
          <w:szCs w:val="24"/>
        </w:rPr>
        <w:t xml:space="preserve">: The Subcommittee recommends that the department include the letter grade “E” to the grading scale in the syllabus to account for </w:t>
      </w:r>
      <w:r>
        <w:rPr>
          <w:rFonts w:ascii="Times New Roman" w:hAnsi="Times New Roman" w:cs="Times New Roman"/>
          <w:sz w:val="24"/>
          <w:szCs w:val="24"/>
        </w:rPr>
        <w:t xml:space="preserve">final grades of </w:t>
      </w:r>
      <w:r w:rsidRPr="0049015C">
        <w:rPr>
          <w:rFonts w:ascii="Times New Roman" w:hAnsi="Times New Roman" w:cs="Times New Roman"/>
          <w:sz w:val="24"/>
          <w:szCs w:val="24"/>
        </w:rPr>
        <w:t xml:space="preserve">65% and lower. [Syllabus p. 6] </w:t>
      </w:r>
    </w:p>
    <w:p w14:paraId="651C12DA" w14:textId="61F37B66" w:rsidR="009E5E67" w:rsidRPr="0049015C" w:rsidRDefault="009E5E67" w:rsidP="009E5E67">
      <w:pPr>
        <w:pStyle w:val="ListParagraph"/>
        <w:numPr>
          <w:ilvl w:val="1"/>
          <w:numId w:val="1"/>
        </w:numPr>
        <w:rPr>
          <w:rFonts w:ascii="Times New Roman" w:hAnsi="Times New Roman" w:cs="Times New Roman"/>
          <w:i/>
          <w:iCs/>
          <w:sz w:val="24"/>
          <w:szCs w:val="24"/>
        </w:rPr>
      </w:pPr>
      <w:r w:rsidRPr="0049015C">
        <w:rPr>
          <w:rFonts w:ascii="Times New Roman" w:hAnsi="Times New Roman" w:cs="Times New Roman"/>
          <w:i/>
          <w:iCs/>
          <w:sz w:val="24"/>
          <w:szCs w:val="24"/>
        </w:rPr>
        <w:t>Recommendation</w:t>
      </w:r>
      <w:r w:rsidRPr="0049015C">
        <w:rPr>
          <w:rFonts w:ascii="Times New Roman" w:hAnsi="Times New Roman" w:cs="Times New Roman"/>
          <w:sz w:val="24"/>
          <w:szCs w:val="24"/>
        </w:rPr>
        <w:t>: The Subcommittee recommends that the depar</w:t>
      </w:r>
      <w:r w:rsidR="0011651D" w:rsidRPr="0049015C">
        <w:rPr>
          <w:rFonts w:ascii="Times New Roman" w:hAnsi="Times New Roman" w:cs="Times New Roman"/>
          <w:sz w:val="24"/>
          <w:szCs w:val="24"/>
        </w:rPr>
        <w:t xml:space="preserve">tment include in the syllabus a table of assignments </w:t>
      </w:r>
      <w:r w:rsidR="00E5247C">
        <w:rPr>
          <w:rFonts w:ascii="Times New Roman" w:hAnsi="Times New Roman" w:cs="Times New Roman"/>
          <w:sz w:val="24"/>
          <w:szCs w:val="24"/>
        </w:rPr>
        <w:t>along with</w:t>
      </w:r>
      <w:r w:rsidR="0011651D" w:rsidRPr="0049015C">
        <w:rPr>
          <w:rFonts w:ascii="Times New Roman" w:hAnsi="Times New Roman" w:cs="Times New Roman"/>
          <w:sz w:val="24"/>
          <w:szCs w:val="24"/>
        </w:rPr>
        <w:t xml:space="preserve"> their percentages so that the weights of each assignment are listed in one place and are more </w:t>
      </w:r>
      <w:r w:rsidR="00A818F8" w:rsidRPr="0049015C">
        <w:rPr>
          <w:rFonts w:ascii="Times New Roman" w:hAnsi="Times New Roman" w:cs="Times New Roman"/>
          <w:sz w:val="24"/>
          <w:szCs w:val="24"/>
        </w:rPr>
        <w:t>reader</w:t>
      </w:r>
      <w:r w:rsidR="00A818F8">
        <w:rPr>
          <w:rFonts w:ascii="Times New Roman" w:hAnsi="Times New Roman" w:cs="Times New Roman"/>
          <w:sz w:val="24"/>
          <w:szCs w:val="24"/>
        </w:rPr>
        <w:t xml:space="preserve"> friendly</w:t>
      </w:r>
      <w:r w:rsidR="0011651D" w:rsidRPr="0049015C">
        <w:rPr>
          <w:rFonts w:ascii="Times New Roman" w:hAnsi="Times New Roman" w:cs="Times New Roman"/>
          <w:sz w:val="24"/>
          <w:szCs w:val="24"/>
        </w:rPr>
        <w:t>.</w:t>
      </w:r>
    </w:p>
    <w:p w14:paraId="0C8417AF" w14:textId="77777777" w:rsidR="0011651D" w:rsidRPr="0049015C" w:rsidRDefault="0011651D" w:rsidP="0011651D">
      <w:pPr>
        <w:pStyle w:val="ListParagraph"/>
        <w:numPr>
          <w:ilvl w:val="1"/>
          <w:numId w:val="1"/>
        </w:numPr>
        <w:rPr>
          <w:rFonts w:ascii="Times New Roman" w:hAnsi="Times New Roman" w:cs="Times New Roman"/>
          <w:sz w:val="24"/>
          <w:szCs w:val="24"/>
        </w:rPr>
      </w:pPr>
      <w:r w:rsidRPr="0049015C">
        <w:rPr>
          <w:rFonts w:ascii="Times New Roman" w:hAnsi="Times New Roman" w:cs="Times New Roman"/>
          <w:i/>
          <w:iCs/>
          <w:sz w:val="24"/>
          <w:szCs w:val="24"/>
        </w:rPr>
        <w:t>Recommendation</w:t>
      </w:r>
      <w:r w:rsidRPr="0049015C">
        <w:rPr>
          <w:rFonts w:ascii="Times New Roman" w:hAnsi="Times New Roman" w:cs="Times New Roman"/>
          <w:sz w:val="24"/>
          <w:szCs w:val="24"/>
        </w:rPr>
        <w:t xml:space="preserve">: Given the heavy content of the course, the Subcommittee recommends that the department include the university approved mental health statement in the syllabus, which can be found in an easy to copy/paste format on the </w:t>
      </w:r>
      <w:hyperlink r:id="rId8" w:history="1">
        <w:r w:rsidRPr="0049015C">
          <w:rPr>
            <w:rStyle w:val="Hyperlink"/>
            <w:rFonts w:ascii="Times New Roman" w:hAnsi="Times New Roman" w:cs="Times New Roman"/>
            <w:sz w:val="24"/>
            <w:szCs w:val="24"/>
          </w:rPr>
          <w:t>Arts and Sciences Curriculum and Assessment Services website</w:t>
        </w:r>
      </w:hyperlink>
      <w:r w:rsidRPr="0049015C">
        <w:rPr>
          <w:rFonts w:ascii="Times New Roman" w:hAnsi="Times New Roman" w:cs="Times New Roman"/>
          <w:sz w:val="24"/>
          <w:szCs w:val="24"/>
        </w:rPr>
        <w:t>.</w:t>
      </w:r>
    </w:p>
    <w:p w14:paraId="5BAECA36" w14:textId="093D0C10" w:rsidR="001728CF" w:rsidRPr="0049015C" w:rsidRDefault="00E90F22"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sz w:val="24"/>
          <w:szCs w:val="24"/>
        </w:rPr>
        <w:t>Xiao, McKean; unanimously approved</w:t>
      </w:r>
      <w:r w:rsidR="00FC15CC" w:rsidRPr="0049015C">
        <w:rPr>
          <w:rFonts w:ascii="Times New Roman" w:hAnsi="Times New Roman" w:cs="Times New Roman"/>
          <w:sz w:val="24"/>
          <w:szCs w:val="24"/>
        </w:rPr>
        <w:t xml:space="preserve"> with two comments, </w:t>
      </w:r>
      <w:r w:rsidR="00FC15CC" w:rsidRPr="0049015C">
        <w:rPr>
          <w:rFonts w:ascii="Times New Roman" w:hAnsi="Times New Roman" w:cs="Times New Roman"/>
          <w:b/>
          <w:bCs/>
          <w:sz w:val="24"/>
          <w:szCs w:val="24"/>
        </w:rPr>
        <w:t>four contingencies</w:t>
      </w:r>
      <w:r w:rsidR="00FC15CC" w:rsidRPr="0049015C">
        <w:rPr>
          <w:rFonts w:ascii="Times New Roman" w:hAnsi="Times New Roman" w:cs="Times New Roman"/>
          <w:sz w:val="24"/>
          <w:szCs w:val="24"/>
        </w:rPr>
        <w:t>,</w:t>
      </w:r>
      <w:r w:rsidR="0049015C" w:rsidRPr="0049015C">
        <w:rPr>
          <w:rFonts w:ascii="Times New Roman" w:hAnsi="Times New Roman" w:cs="Times New Roman"/>
          <w:sz w:val="24"/>
          <w:szCs w:val="24"/>
        </w:rPr>
        <w:t xml:space="preserve"> and</w:t>
      </w:r>
      <w:r w:rsidR="00FC15CC" w:rsidRPr="0049015C">
        <w:rPr>
          <w:rFonts w:ascii="Times New Roman" w:hAnsi="Times New Roman" w:cs="Times New Roman"/>
          <w:i/>
          <w:iCs/>
          <w:sz w:val="24"/>
          <w:szCs w:val="24"/>
        </w:rPr>
        <w:t xml:space="preserve"> three recommendations</w:t>
      </w:r>
      <w:r w:rsidR="0049015C" w:rsidRPr="0049015C">
        <w:rPr>
          <w:rFonts w:ascii="Times New Roman" w:hAnsi="Times New Roman" w:cs="Times New Roman"/>
          <w:sz w:val="24"/>
          <w:szCs w:val="24"/>
        </w:rPr>
        <w:t>.</w:t>
      </w:r>
    </w:p>
    <w:p w14:paraId="5A027F7D" w14:textId="5882975B" w:rsidR="00DE1ACD" w:rsidRPr="0049015C" w:rsidRDefault="001728CF" w:rsidP="001728CF">
      <w:pPr>
        <w:pStyle w:val="ListParagraph"/>
        <w:numPr>
          <w:ilvl w:val="0"/>
          <w:numId w:val="1"/>
        </w:numPr>
        <w:rPr>
          <w:rFonts w:ascii="Times New Roman" w:hAnsi="Times New Roman" w:cs="Times New Roman"/>
          <w:sz w:val="24"/>
          <w:szCs w:val="24"/>
        </w:rPr>
      </w:pPr>
      <w:r w:rsidRPr="0049015C">
        <w:rPr>
          <w:rFonts w:ascii="Times New Roman" w:hAnsi="Times New Roman" w:cs="Times New Roman"/>
          <w:sz w:val="24"/>
          <w:szCs w:val="24"/>
        </w:rPr>
        <w:t>Sociology 7713 (new course)</w:t>
      </w:r>
    </w:p>
    <w:p w14:paraId="1C192C59" w14:textId="731703EF" w:rsidR="00E90F22" w:rsidRPr="0049015C" w:rsidRDefault="00E90F22" w:rsidP="00E90F22">
      <w:pPr>
        <w:pStyle w:val="ListParagraph"/>
        <w:numPr>
          <w:ilvl w:val="1"/>
          <w:numId w:val="1"/>
        </w:numPr>
        <w:rPr>
          <w:rFonts w:ascii="Times New Roman" w:hAnsi="Times New Roman" w:cs="Times New Roman"/>
          <w:sz w:val="24"/>
          <w:szCs w:val="24"/>
        </w:rPr>
      </w:pPr>
      <w:r w:rsidRPr="0049015C">
        <w:rPr>
          <w:rFonts w:ascii="Times New Roman" w:hAnsi="Times New Roman" w:cs="Times New Roman"/>
          <w:sz w:val="24"/>
          <w:szCs w:val="24"/>
        </w:rPr>
        <w:t xml:space="preserve">Comment: The Subcommittee offers the friendly reminder to the department to </w:t>
      </w:r>
      <w:r w:rsidR="00E5247C">
        <w:rPr>
          <w:rFonts w:ascii="Times New Roman" w:hAnsi="Times New Roman" w:cs="Times New Roman"/>
          <w:sz w:val="24"/>
          <w:szCs w:val="24"/>
        </w:rPr>
        <w:t>add in</w:t>
      </w:r>
      <w:r w:rsidRPr="0049015C">
        <w:rPr>
          <w:rFonts w:ascii="Times New Roman" w:hAnsi="Times New Roman" w:cs="Times New Roman"/>
          <w:sz w:val="24"/>
          <w:szCs w:val="24"/>
        </w:rPr>
        <w:t xml:space="preserve"> the course number at the top of the first page of the syllabus.</w:t>
      </w:r>
    </w:p>
    <w:p w14:paraId="73442AAA" w14:textId="5B4C0CE6" w:rsidR="001728CF" w:rsidRPr="0049015C" w:rsidRDefault="00E90F22" w:rsidP="001728CF">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 The Subcommittee requests that the department clearly title each university statement in the syllabus so that they are more easily identifiable and do not blend in as one long text. [Syllabus pp. 13-14]</w:t>
      </w:r>
    </w:p>
    <w:p w14:paraId="74CBF663" w14:textId="593181C3" w:rsidR="00E90F22" w:rsidRPr="0049015C" w:rsidRDefault="00E90F22" w:rsidP="00E90F22">
      <w:pPr>
        <w:pStyle w:val="ListParagraph"/>
        <w:numPr>
          <w:ilvl w:val="1"/>
          <w:numId w:val="1"/>
        </w:numPr>
        <w:rPr>
          <w:rFonts w:ascii="Times New Roman" w:hAnsi="Times New Roman" w:cs="Times New Roman"/>
          <w:sz w:val="24"/>
          <w:szCs w:val="24"/>
        </w:rPr>
      </w:pPr>
      <w:r w:rsidRPr="0049015C">
        <w:rPr>
          <w:rFonts w:ascii="Times New Roman" w:hAnsi="Times New Roman" w:cs="Times New Roman"/>
          <w:b/>
          <w:bCs/>
          <w:sz w:val="24"/>
          <w:szCs w:val="24"/>
        </w:rPr>
        <w:t>Contingency</w:t>
      </w:r>
      <w:r w:rsidRPr="0049015C">
        <w:rPr>
          <w:rFonts w:ascii="Times New Roman" w:hAnsi="Times New Roman" w:cs="Times New Roman"/>
          <w:sz w:val="24"/>
          <w:szCs w:val="24"/>
        </w:rPr>
        <w:t>:</w:t>
      </w:r>
      <w:r w:rsidRPr="0049015C">
        <w:rPr>
          <w:rStyle w:val="ui-provider"/>
          <w:rFonts w:ascii="Times New Roman" w:hAnsi="Times New Roman" w:cs="Times New Roman"/>
          <w:sz w:val="24"/>
          <w:szCs w:val="24"/>
        </w:rPr>
        <w:t xml:space="preserve"> </w:t>
      </w:r>
      <w:r w:rsidRPr="0049015C">
        <w:rPr>
          <w:rFonts w:ascii="Times New Roman" w:hAnsi="Times New Roman" w:cs="Times New Roman"/>
          <w:sz w:val="24"/>
          <w:szCs w:val="24"/>
        </w:rPr>
        <w:t xml:space="preserve">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w:t>
      </w:r>
      <w:r w:rsidR="00E5247C">
        <w:rPr>
          <w:rFonts w:ascii="Times New Roman" w:hAnsi="Times New Roman" w:cs="Times New Roman"/>
          <w:sz w:val="24"/>
          <w:szCs w:val="24"/>
        </w:rPr>
        <w:t>in an easy to copy/paste format</w:t>
      </w:r>
      <w:r w:rsidR="00E5247C" w:rsidRPr="0049015C">
        <w:rPr>
          <w:rFonts w:ascii="Times New Roman" w:hAnsi="Times New Roman" w:cs="Times New Roman"/>
          <w:sz w:val="24"/>
          <w:szCs w:val="24"/>
        </w:rPr>
        <w:t xml:space="preserve"> on the </w:t>
      </w:r>
      <w:hyperlink r:id="rId9" w:history="1">
        <w:r w:rsidR="00E5247C" w:rsidRPr="00E5247C">
          <w:rPr>
            <w:rStyle w:val="Hyperlink"/>
            <w:rFonts w:ascii="Times New Roman" w:hAnsi="Times New Roman" w:cs="Times New Roman"/>
            <w:sz w:val="24"/>
            <w:szCs w:val="24"/>
          </w:rPr>
          <w:t>Arts and Sciences Curriculum and Assessment Services website</w:t>
        </w:r>
      </w:hyperlink>
      <w:r w:rsidR="00E5247C">
        <w:rPr>
          <w:rFonts w:ascii="Times New Roman" w:hAnsi="Times New Roman" w:cs="Times New Roman"/>
          <w:sz w:val="24"/>
          <w:szCs w:val="24"/>
        </w:rPr>
        <w:t xml:space="preserve">. </w:t>
      </w:r>
      <w:r w:rsidRPr="0049015C">
        <w:rPr>
          <w:rFonts w:ascii="Times New Roman" w:hAnsi="Times New Roman" w:cs="Times New Roman"/>
          <w:sz w:val="24"/>
          <w:szCs w:val="24"/>
        </w:rPr>
        <w:t xml:space="preserve">Please note that the link to religious holidays, holy days and observances at the end of the statement is also required to be included in the syllabus. The Subcommittee thanks you for adding this revised statement to your course syllabus. [Syllabus p. 13] </w:t>
      </w:r>
    </w:p>
    <w:p w14:paraId="091F823C" w14:textId="77FD8C79" w:rsidR="00E90F22" w:rsidRPr="0049015C" w:rsidRDefault="00E90F22" w:rsidP="001728CF">
      <w:pPr>
        <w:pStyle w:val="ListParagraph"/>
        <w:numPr>
          <w:ilvl w:val="1"/>
          <w:numId w:val="1"/>
        </w:numPr>
        <w:rPr>
          <w:rStyle w:val="ui-provider"/>
          <w:rFonts w:ascii="Times New Roman" w:hAnsi="Times New Roman" w:cs="Times New Roman"/>
          <w:sz w:val="24"/>
          <w:szCs w:val="24"/>
        </w:rPr>
      </w:pPr>
      <w:r w:rsidRPr="0049015C">
        <w:rPr>
          <w:rStyle w:val="ui-provider"/>
          <w:rFonts w:ascii="Times New Roman" w:hAnsi="Times New Roman" w:cs="Times New Roman"/>
          <w:i/>
          <w:iCs/>
          <w:sz w:val="24"/>
          <w:szCs w:val="24"/>
        </w:rPr>
        <w:t>Recommendation</w:t>
      </w:r>
      <w:r w:rsidRPr="0049015C">
        <w:rPr>
          <w:rStyle w:val="ui-provider"/>
          <w:rFonts w:ascii="Times New Roman" w:hAnsi="Times New Roman" w:cs="Times New Roman"/>
          <w:sz w:val="24"/>
          <w:szCs w:val="24"/>
        </w:rPr>
        <w:t>: The Subcommittee recommends indicating the range of total points needed to earn each letter grade to make it eas</w:t>
      </w:r>
      <w:r w:rsidR="00E5247C">
        <w:rPr>
          <w:rStyle w:val="ui-provider"/>
          <w:rFonts w:ascii="Times New Roman" w:hAnsi="Times New Roman" w:cs="Times New Roman"/>
          <w:sz w:val="24"/>
          <w:szCs w:val="24"/>
        </w:rPr>
        <w:t xml:space="preserve">ier </w:t>
      </w:r>
      <w:r w:rsidRPr="0049015C">
        <w:rPr>
          <w:rStyle w:val="ui-provider"/>
          <w:rFonts w:ascii="Times New Roman" w:hAnsi="Times New Roman" w:cs="Times New Roman"/>
          <w:sz w:val="24"/>
          <w:szCs w:val="24"/>
        </w:rPr>
        <w:t xml:space="preserve">for students to understand what is required to receive a certain grade in the course. [Syllabus p. 6] </w:t>
      </w:r>
    </w:p>
    <w:p w14:paraId="4A9B3F90" w14:textId="3FA44DE4" w:rsidR="00E90F22" w:rsidRPr="0049015C" w:rsidRDefault="00E90F22" w:rsidP="001728CF">
      <w:pPr>
        <w:pStyle w:val="ListParagraph"/>
        <w:numPr>
          <w:ilvl w:val="1"/>
          <w:numId w:val="1"/>
        </w:numPr>
        <w:rPr>
          <w:rStyle w:val="ui-provider"/>
          <w:rFonts w:ascii="Times New Roman" w:hAnsi="Times New Roman" w:cs="Times New Roman"/>
          <w:sz w:val="24"/>
          <w:szCs w:val="24"/>
        </w:rPr>
      </w:pPr>
      <w:r w:rsidRPr="0049015C">
        <w:rPr>
          <w:rStyle w:val="ui-provider"/>
          <w:rFonts w:ascii="Times New Roman" w:hAnsi="Times New Roman" w:cs="Times New Roman"/>
          <w:i/>
          <w:iCs/>
          <w:sz w:val="24"/>
          <w:szCs w:val="24"/>
        </w:rPr>
        <w:t>Recommendation</w:t>
      </w:r>
      <w:r w:rsidRPr="0049015C">
        <w:rPr>
          <w:rStyle w:val="ui-provider"/>
          <w:rFonts w:ascii="Times New Roman" w:hAnsi="Times New Roman" w:cs="Times New Roman"/>
          <w:sz w:val="24"/>
          <w:szCs w:val="24"/>
        </w:rPr>
        <w:t>: The Subcommittee notices that there are two Disability Services statements included in the syllabus and recommends that the department remove the version on p. 15 of the syllabus</w:t>
      </w:r>
      <w:r w:rsidR="005E4693">
        <w:rPr>
          <w:rStyle w:val="ui-provider"/>
          <w:rFonts w:ascii="Times New Roman" w:hAnsi="Times New Roman" w:cs="Times New Roman"/>
          <w:sz w:val="24"/>
          <w:szCs w:val="24"/>
        </w:rPr>
        <w:t>,</w:t>
      </w:r>
      <w:r w:rsidRPr="0049015C">
        <w:rPr>
          <w:rStyle w:val="ui-provider"/>
          <w:rFonts w:ascii="Times New Roman" w:hAnsi="Times New Roman" w:cs="Times New Roman"/>
          <w:sz w:val="24"/>
          <w:szCs w:val="24"/>
        </w:rPr>
        <w:t xml:space="preserve"> as it is outdated. The statement on p. 13 is the </w:t>
      </w:r>
      <w:r w:rsidR="00E5247C">
        <w:rPr>
          <w:rStyle w:val="ui-provider"/>
          <w:rFonts w:ascii="Times New Roman" w:hAnsi="Times New Roman" w:cs="Times New Roman"/>
          <w:sz w:val="24"/>
          <w:szCs w:val="24"/>
        </w:rPr>
        <w:t>correct</w:t>
      </w:r>
      <w:r w:rsidRPr="0049015C">
        <w:rPr>
          <w:rStyle w:val="ui-provider"/>
          <w:rFonts w:ascii="Times New Roman" w:hAnsi="Times New Roman" w:cs="Times New Roman"/>
          <w:sz w:val="24"/>
          <w:szCs w:val="24"/>
        </w:rPr>
        <w:t xml:space="preserve"> version of the required statement and should remain in the syllabus. </w:t>
      </w:r>
    </w:p>
    <w:p w14:paraId="39B7DD40" w14:textId="56D0B56D" w:rsidR="00E90F22" w:rsidRPr="0049015C" w:rsidRDefault="00E90F22" w:rsidP="001728CF">
      <w:pPr>
        <w:pStyle w:val="ListParagraph"/>
        <w:numPr>
          <w:ilvl w:val="1"/>
          <w:numId w:val="1"/>
        </w:numPr>
        <w:rPr>
          <w:rStyle w:val="ui-provider"/>
          <w:rFonts w:ascii="Times New Roman" w:hAnsi="Times New Roman" w:cs="Times New Roman"/>
          <w:sz w:val="24"/>
          <w:szCs w:val="24"/>
        </w:rPr>
      </w:pPr>
      <w:r w:rsidRPr="0049015C">
        <w:rPr>
          <w:rStyle w:val="ui-provider"/>
          <w:rFonts w:ascii="Times New Roman" w:hAnsi="Times New Roman" w:cs="Times New Roman"/>
          <w:i/>
          <w:iCs/>
          <w:sz w:val="24"/>
          <w:szCs w:val="24"/>
        </w:rPr>
        <w:t>Recommendation</w:t>
      </w:r>
      <w:r w:rsidRPr="0049015C">
        <w:rPr>
          <w:rStyle w:val="ui-provider"/>
          <w:rFonts w:ascii="Times New Roman" w:hAnsi="Times New Roman" w:cs="Times New Roman"/>
          <w:sz w:val="24"/>
          <w:szCs w:val="24"/>
        </w:rPr>
        <w:t xml:space="preserve">: The Subcommittee notes that the credit hours and work expectations statement in the syllabus </w:t>
      </w:r>
      <w:r w:rsidR="00E5247C">
        <w:rPr>
          <w:rStyle w:val="ui-provider"/>
          <w:rFonts w:ascii="Times New Roman" w:hAnsi="Times New Roman" w:cs="Times New Roman"/>
          <w:sz w:val="24"/>
          <w:szCs w:val="24"/>
        </w:rPr>
        <w:t>mentions</w:t>
      </w:r>
      <w:r w:rsidRPr="0049015C">
        <w:rPr>
          <w:rStyle w:val="ui-provider"/>
          <w:rFonts w:ascii="Times New Roman" w:hAnsi="Times New Roman" w:cs="Times New Roman"/>
          <w:sz w:val="24"/>
          <w:szCs w:val="24"/>
        </w:rPr>
        <w:t xml:space="preserve"> Carmen activities as </w:t>
      </w:r>
      <w:r w:rsidR="00E5247C">
        <w:rPr>
          <w:rStyle w:val="ui-provider"/>
          <w:rFonts w:ascii="Times New Roman" w:hAnsi="Times New Roman" w:cs="Times New Roman"/>
          <w:sz w:val="24"/>
          <w:szCs w:val="24"/>
        </w:rPr>
        <w:t xml:space="preserve">an </w:t>
      </w:r>
      <w:r w:rsidRPr="0049015C">
        <w:rPr>
          <w:rStyle w:val="ui-provider"/>
          <w:rFonts w:ascii="Times New Roman" w:hAnsi="Times New Roman" w:cs="Times New Roman"/>
          <w:sz w:val="24"/>
          <w:szCs w:val="24"/>
        </w:rPr>
        <w:t xml:space="preserve">example of direct instruction and </w:t>
      </w:r>
      <w:r w:rsidR="009E5E67" w:rsidRPr="0049015C">
        <w:rPr>
          <w:rStyle w:val="ui-provider"/>
          <w:rFonts w:ascii="Times New Roman" w:hAnsi="Times New Roman" w:cs="Times New Roman"/>
          <w:sz w:val="24"/>
          <w:szCs w:val="24"/>
        </w:rPr>
        <w:t>recommends removing this</w:t>
      </w:r>
      <w:r w:rsidRPr="0049015C">
        <w:rPr>
          <w:rStyle w:val="ui-provider"/>
          <w:rFonts w:ascii="Times New Roman" w:hAnsi="Times New Roman" w:cs="Times New Roman"/>
          <w:sz w:val="24"/>
          <w:szCs w:val="24"/>
        </w:rPr>
        <w:t xml:space="preserve"> language</w:t>
      </w:r>
      <w:r w:rsidR="00A818F8">
        <w:rPr>
          <w:rStyle w:val="ui-provider"/>
          <w:rFonts w:ascii="Times New Roman" w:hAnsi="Times New Roman" w:cs="Times New Roman"/>
          <w:sz w:val="24"/>
          <w:szCs w:val="24"/>
        </w:rPr>
        <w:t>,</w:t>
      </w:r>
      <w:r w:rsidR="009E5E67" w:rsidRPr="0049015C">
        <w:rPr>
          <w:rStyle w:val="ui-provider"/>
          <w:rFonts w:ascii="Times New Roman" w:hAnsi="Times New Roman" w:cs="Times New Roman"/>
          <w:sz w:val="24"/>
          <w:szCs w:val="24"/>
        </w:rPr>
        <w:t xml:space="preserve"> as it has been</w:t>
      </w:r>
      <w:r w:rsidRPr="0049015C">
        <w:rPr>
          <w:rStyle w:val="ui-provider"/>
          <w:rFonts w:ascii="Times New Roman" w:hAnsi="Times New Roman" w:cs="Times New Roman"/>
          <w:sz w:val="24"/>
          <w:szCs w:val="24"/>
        </w:rPr>
        <w:t xml:space="preserve"> carried over from the distance learning template</w:t>
      </w:r>
      <w:r w:rsidR="009E5E67" w:rsidRPr="0049015C">
        <w:rPr>
          <w:rStyle w:val="ui-provider"/>
          <w:rFonts w:ascii="Times New Roman" w:hAnsi="Times New Roman" w:cs="Times New Roman"/>
          <w:sz w:val="24"/>
          <w:szCs w:val="24"/>
        </w:rPr>
        <w:t xml:space="preserve"> and </w:t>
      </w:r>
      <w:r w:rsidRPr="0049015C">
        <w:rPr>
          <w:rStyle w:val="ui-provider"/>
          <w:rFonts w:ascii="Times New Roman" w:hAnsi="Times New Roman" w:cs="Times New Roman"/>
          <w:sz w:val="24"/>
          <w:szCs w:val="24"/>
        </w:rPr>
        <w:t>does not appl</w:t>
      </w:r>
      <w:r w:rsidR="00E5247C">
        <w:rPr>
          <w:rStyle w:val="ui-provider"/>
          <w:rFonts w:ascii="Times New Roman" w:hAnsi="Times New Roman" w:cs="Times New Roman"/>
          <w:sz w:val="24"/>
          <w:szCs w:val="24"/>
        </w:rPr>
        <w:t xml:space="preserve">y as direct instruction to </w:t>
      </w:r>
      <w:r w:rsidR="009E5E67" w:rsidRPr="0049015C">
        <w:rPr>
          <w:rStyle w:val="ui-provider"/>
          <w:rFonts w:ascii="Times New Roman" w:hAnsi="Times New Roman" w:cs="Times New Roman"/>
          <w:sz w:val="24"/>
          <w:szCs w:val="24"/>
        </w:rPr>
        <w:t xml:space="preserve">this in-person course. [Syllabus p. 2]  </w:t>
      </w:r>
    </w:p>
    <w:p w14:paraId="5B4A67BE" w14:textId="54855F3D" w:rsidR="00E90F22" w:rsidRPr="0049015C" w:rsidRDefault="00E90F22" w:rsidP="001728CF">
      <w:pPr>
        <w:pStyle w:val="ListParagraph"/>
        <w:numPr>
          <w:ilvl w:val="1"/>
          <w:numId w:val="1"/>
        </w:numPr>
        <w:rPr>
          <w:rFonts w:ascii="Times New Roman" w:hAnsi="Times New Roman" w:cs="Times New Roman"/>
          <w:sz w:val="24"/>
          <w:szCs w:val="24"/>
        </w:rPr>
      </w:pPr>
      <w:r w:rsidRPr="0049015C">
        <w:rPr>
          <w:rStyle w:val="ui-provider"/>
          <w:rFonts w:ascii="Times New Roman" w:hAnsi="Times New Roman" w:cs="Times New Roman"/>
          <w:sz w:val="24"/>
          <w:szCs w:val="24"/>
        </w:rPr>
        <w:lastRenderedPageBreak/>
        <w:t>McKean, Xiao; unanimously approved with one comment,</w:t>
      </w:r>
      <w:r w:rsidR="00FC15CC" w:rsidRPr="0049015C">
        <w:rPr>
          <w:rStyle w:val="ui-provider"/>
          <w:rFonts w:ascii="Times New Roman" w:hAnsi="Times New Roman" w:cs="Times New Roman"/>
          <w:b/>
          <w:bCs/>
          <w:sz w:val="24"/>
          <w:szCs w:val="24"/>
        </w:rPr>
        <w:t xml:space="preserve"> two contingencies</w:t>
      </w:r>
      <w:r w:rsidR="00FC15CC" w:rsidRPr="0049015C">
        <w:rPr>
          <w:rStyle w:val="ui-provider"/>
          <w:rFonts w:ascii="Times New Roman" w:hAnsi="Times New Roman" w:cs="Times New Roman"/>
          <w:sz w:val="24"/>
          <w:szCs w:val="24"/>
        </w:rPr>
        <w:t>, and</w:t>
      </w:r>
      <w:r w:rsidRPr="0049015C">
        <w:rPr>
          <w:rStyle w:val="ui-provider"/>
          <w:rFonts w:ascii="Times New Roman" w:hAnsi="Times New Roman" w:cs="Times New Roman"/>
          <w:sz w:val="24"/>
          <w:szCs w:val="24"/>
        </w:rPr>
        <w:t xml:space="preserve"> </w:t>
      </w:r>
      <w:r w:rsidRPr="0049015C">
        <w:rPr>
          <w:rStyle w:val="ui-provider"/>
          <w:rFonts w:ascii="Times New Roman" w:hAnsi="Times New Roman" w:cs="Times New Roman"/>
          <w:i/>
          <w:iCs/>
          <w:sz w:val="24"/>
          <w:szCs w:val="24"/>
        </w:rPr>
        <w:t>three recommendations</w:t>
      </w:r>
      <w:r w:rsidR="00FC15CC" w:rsidRPr="0049015C">
        <w:rPr>
          <w:rStyle w:val="ui-provider"/>
          <w:rFonts w:ascii="Times New Roman" w:hAnsi="Times New Roman" w:cs="Times New Roman"/>
          <w:sz w:val="24"/>
          <w:szCs w:val="24"/>
        </w:rPr>
        <w:t>.</w:t>
      </w:r>
    </w:p>
    <w:sectPr w:rsidR="00E90F22" w:rsidRPr="0049015C" w:rsidSect="00B1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C2D"/>
    <w:multiLevelType w:val="hybridMultilevel"/>
    <w:tmpl w:val="1AFED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06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CF"/>
    <w:rsid w:val="0011651D"/>
    <w:rsid w:val="001728CF"/>
    <w:rsid w:val="0049015C"/>
    <w:rsid w:val="004E650C"/>
    <w:rsid w:val="005E4693"/>
    <w:rsid w:val="00985D94"/>
    <w:rsid w:val="009C2A30"/>
    <w:rsid w:val="009E5E67"/>
    <w:rsid w:val="00A55EDE"/>
    <w:rsid w:val="00A818F8"/>
    <w:rsid w:val="00B11E96"/>
    <w:rsid w:val="00CD2338"/>
    <w:rsid w:val="00DE1ACD"/>
    <w:rsid w:val="00E5247C"/>
    <w:rsid w:val="00E90F22"/>
    <w:rsid w:val="00F53611"/>
    <w:rsid w:val="00F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A475"/>
  <w15:chartTrackingRefBased/>
  <w15:docId w15:val="{775D8C1C-53DF-41EA-BDE0-4BEBA9D1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CF"/>
    <w:pPr>
      <w:ind w:left="720"/>
      <w:contextualSpacing/>
    </w:pPr>
  </w:style>
  <w:style w:type="character" w:styleId="Hyperlink">
    <w:name w:val="Hyperlink"/>
    <w:basedOn w:val="DefaultParagraphFont"/>
    <w:uiPriority w:val="99"/>
    <w:unhideWhenUsed/>
    <w:rsid w:val="001728CF"/>
    <w:rPr>
      <w:color w:val="0563C1" w:themeColor="hyperlink"/>
      <w:u w:val="single"/>
    </w:rPr>
  </w:style>
  <w:style w:type="character" w:styleId="UnresolvedMention">
    <w:name w:val="Unresolved Mention"/>
    <w:basedOn w:val="DefaultParagraphFont"/>
    <w:uiPriority w:val="99"/>
    <w:semiHidden/>
    <w:unhideWhenUsed/>
    <w:rsid w:val="001728CF"/>
    <w:rPr>
      <w:color w:val="605E5C"/>
      <w:shd w:val="clear" w:color="auto" w:fill="E1DFDD"/>
    </w:rPr>
  </w:style>
  <w:style w:type="character" w:customStyle="1" w:styleId="ui-provider">
    <w:name w:val="ui-provider"/>
    <w:basedOn w:val="DefaultParagraphFont"/>
    <w:rsid w:val="00E9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theme" Target="theme/theme1.xml"/><Relationship Id="rId5" Type="http://schemas.openxmlformats.org/officeDocument/2006/relationships/hyperlink" Target="https://asccas.osu.edu/submission/development/submission-materials/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3</cp:revision>
  <dcterms:created xsi:type="dcterms:W3CDTF">2024-04-17T14:55:00Z</dcterms:created>
  <dcterms:modified xsi:type="dcterms:W3CDTF">2024-05-14T20:50:00Z</dcterms:modified>
</cp:coreProperties>
</file>